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>по данным агентства We are Social</w:t>
      </w:r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г.Могилеве</w:t>
      </w:r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Вотсап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Ж.Борреля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ипфейки.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дипфейки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«фейкоделов»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«фейкоделы»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>значок Play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«фейкоделы»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запостить.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объясните опасность передачи геоданных.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>Интернет-хищники или участники кибербуллинга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омните: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«фейкоделов».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«вдолгую»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разноцелевыми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«репостнул»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>является экспертом в этой области и т.д.). Следует несколько раз подумать, прежде чем делать репост каких-либо материалов. Помните: если вы переопубликовали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Мининформом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Мининформа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ля бота характерно отсутствие аватара.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фабриках-ботофермах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памяркоўным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, 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>еспублики Беларусь А.Г.Вольфовичем</w:t>
      </w:r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5E5C2" w14:textId="77777777" w:rsidR="00031932" w:rsidRDefault="00031932">
      <w:pPr>
        <w:spacing w:line="240" w:lineRule="auto"/>
      </w:pPr>
      <w:r>
        <w:separator/>
      </w:r>
    </w:p>
  </w:endnote>
  <w:endnote w:type="continuationSeparator" w:id="0">
    <w:p w14:paraId="51943072" w14:textId="77777777" w:rsidR="00031932" w:rsidRDefault="000319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7252F" w14:textId="77777777" w:rsidR="00031932" w:rsidRDefault="00031932">
      <w:pPr>
        <w:spacing w:after="0"/>
      </w:pPr>
      <w:r>
        <w:separator/>
      </w:r>
    </w:p>
  </w:footnote>
  <w:footnote w:type="continuationSeparator" w:id="0">
    <w:p w14:paraId="46541172" w14:textId="77777777" w:rsidR="00031932" w:rsidRDefault="000319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4E6C302B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2A3381">
          <w:rPr>
            <w:noProof/>
            <w:sz w:val="30"/>
            <w:szCs w:val="30"/>
          </w:rPr>
          <w:t>2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31932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3381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1836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37312-D2A5-41DF-A6EC-28E1E5D39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Пользователь Gigabyte</cp:lastModifiedBy>
  <cp:revision>2</cp:revision>
  <cp:lastPrinted>2024-06-28T11:46:00Z</cp:lastPrinted>
  <dcterms:created xsi:type="dcterms:W3CDTF">2024-08-08T13:05:00Z</dcterms:created>
  <dcterms:modified xsi:type="dcterms:W3CDTF">2024-08-08T13:05:00Z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