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3F" w:rsidRDefault="000E183F">
      <w:pPr>
        <w:pStyle w:val="newncpi0"/>
        <w:jc w:val="center"/>
        <w:divId w:val="2057005441"/>
      </w:pPr>
      <w:bookmarkStart w:id="0" w:name="_GoBack"/>
      <w:bookmarkEnd w:id="0"/>
      <w:r>
        <w:t> </w:t>
      </w:r>
    </w:p>
    <w:p w:rsidR="000E183F" w:rsidRDefault="000E183F">
      <w:pPr>
        <w:pStyle w:val="newncpi0"/>
        <w:jc w:val="center"/>
        <w:divId w:val="2057005441"/>
      </w:pPr>
      <w:bookmarkStart w:id="1" w:name="a1"/>
      <w:bookmarkEnd w:id="1"/>
      <w:r>
        <w:rPr>
          <w:rStyle w:val="name"/>
        </w:rPr>
        <w:t>РЕШЕНИЕ </w:t>
      </w:r>
      <w:r>
        <w:rPr>
          <w:rStyle w:val="promulgator"/>
        </w:rPr>
        <w:t>ГОМЕЛЬСКОГО ОБЛАСТНОГО СОВЕТА ДЕПУТАТОВ (ВЫПИСКА)</w:t>
      </w:r>
    </w:p>
    <w:p w:rsidR="000E183F" w:rsidRDefault="000E183F">
      <w:pPr>
        <w:pStyle w:val="newncpi"/>
        <w:ind w:firstLine="0"/>
        <w:jc w:val="center"/>
        <w:divId w:val="2057005441"/>
      </w:pPr>
      <w:r>
        <w:rPr>
          <w:rStyle w:val="datepr"/>
        </w:rPr>
        <w:t>4 июля 2024 г.</w:t>
      </w:r>
      <w:r>
        <w:rPr>
          <w:rStyle w:val="number"/>
        </w:rPr>
        <w:t xml:space="preserve"> № 41</w:t>
      </w:r>
    </w:p>
    <w:p w:rsidR="000E183F" w:rsidRDefault="000E183F">
      <w:pPr>
        <w:pStyle w:val="titlencpi"/>
        <w:divId w:val="2057005441"/>
      </w:pPr>
      <w:r>
        <w:rPr>
          <w:color w:val="000080"/>
        </w:rPr>
        <w:t>Об определении перечней</w:t>
      </w:r>
    </w:p>
    <w:p w:rsidR="000E183F" w:rsidRDefault="000E183F">
      <w:pPr>
        <w:pStyle w:val="preamble"/>
        <w:divId w:val="2057005441"/>
      </w:pPr>
      <w:r>
        <w:t xml:space="preserve">На основании </w:t>
      </w:r>
      <w:hyperlink r:id="rId4" w:anchor="a50" w:tooltip="+" w:history="1">
        <w:r>
          <w:rPr>
            <w:rStyle w:val="a3"/>
          </w:rPr>
          <w:t>части первой</w:t>
        </w:r>
      </w:hyperlink>
      <w:r>
        <w:t xml:space="preserve"> подпункта 1.2</w:t>
      </w:r>
      <w:r>
        <w:rPr>
          <w:vertAlign w:val="superscript"/>
        </w:rPr>
        <w:t>1</w:t>
      </w:r>
      <w:r>
        <w:t xml:space="preserve"> пункта 1 Указа Президента Республики Беларусь от 22 сентября 2017 г. № 345 «О развитии торговли, общественного питания и бытового обслуживания» Гомельский областной Совет депутатов РЕШИЛ:</w:t>
      </w:r>
    </w:p>
    <w:p w:rsidR="000E183F" w:rsidRDefault="000E183F">
      <w:pPr>
        <w:pStyle w:val="point"/>
        <w:divId w:val="2057005441"/>
      </w:pPr>
      <w:r>
        <w:t xml:space="preserve">1. Определить перечень населенных пунктов и территорий вне населенных пунктов, относящихся к территории сельской местности, согласно </w:t>
      </w:r>
      <w:hyperlink w:anchor="a3" w:tooltip="+" w:history="1">
        <w:r>
          <w:rPr>
            <w:rStyle w:val="a3"/>
          </w:rPr>
          <w:t>приложению 1</w:t>
        </w:r>
      </w:hyperlink>
      <w:r>
        <w:t xml:space="preserve"> и перечень населенных пунктов, относящихся к территории малых городских поселений, согласно </w:t>
      </w:r>
      <w:hyperlink w:anchor="a4" w:tooltip="+" w:history="1">
        <w:r>
          <w:rPr>
            <w:rStyle w:val="a3"/>
          </w:rPr>
          <w:t>приложению 2</w:t>
        </w:r>
      </w:hyperlink>
      <w:r>
        <w:t>, на которые распространяется действие подпунктов </w:t>
      </w:r>
      <w:hyperlink r:id="rId5" w:anchor="a46" w:tooltip="+" w:history="1">
        <w:r>
          <w:rPr>
            <w:rStyle w:val="a3"/>
          </w:rPr>
          <w:t>1.1</w:t>
        </w:r>
        <w:r>
          <w:rPr>
            <w:rStyle w:val="a3"/>
            <w:vertAlign w:val="superscript"/>
          </w:rPr>
          <w:t>1</w:t>
        </w:r>
      </w:hyperlink>
      <w:r>
        <w:t xml:space="preserve"> и </w:t>
      </w:r>
      <w:hyperlink r:id="rId6" w:anchor="a3" w:tooltip="+" w:history="1">
        <w:r>
          <w:rPr>
            <w:rStyle w:val="a3"/>
          </w:rPr>
          <w:t>1.5</w:t>
        </w:r>
      </w:hyperlink>
      <w:r>
        <w:t xml:space="preserve"> пункта 1 Указа Президента Республики Беларусь от 22 сентября 2017 г. № 345.</w:t>
      </w:r>
    </w:p>
    <w:p w:rsidR="000E183F" w:rsidRDefault="000E183F">
      <w:pPr>
        <w:pStyle w:val="point"/>
        <w:divId w:val="2057005441"/>
      </w:pPr>
      <w:bookmarkStart w:id="2" w:name="a5"/>
      <w:bookmarkEnd w:id="2"/>
      <w:r>
        <w:t>2. Признать утратившими силу:</w:t>
      </w:r>
    </w:p>
    <w:p w:rsidR="000E183F" w:rsidRDefault="00BC5C8C">
      <w:pPr>
        <w:pStyle w:val="newncpi"/>
        <w:divId w:val="2057005441"/>
      </w:pPr>
      <w:hyperlink r:id="rId7" w:anchor="a3" w:tooltip="+" w:history="1">
        <w:r w:rsidR="000E183F">
          <w:rPr>
            <w:rStyle w:val="a3"/>
          </w:rPr>
          <w:t>решение</w:t>
        </w:r>
      </w:hyperlink>
      <w:r w:rsidR="000E183F">
        <w:t xml:space="preserve"> Гомельского областного Совета депутатов от 12 октября 2017 г. № 229 «О мерах по реализации Указа Президента Республики Беларусь от 22 сентября 2017 г. № 345»;</w:t>
      </w:r>
    </w:p>
    <w:p w:rsidR="000E183F" w:rsidRDefault="00BC5C8C">
      <w:pPr>
        <w:pStyle w:val="newncpi"/>
        <w:divId w:val="2057005441"/>
      </w:pPr>
      <w:hyperlink r:id="rId8" w:anchor="a1" w:tooltip="+" w:history="1">
        <w:r w:rsidR="000E183F">
          <w:rPr>
            <w:rStyle w:val="a3"/>
          </w:rPr>
          <w:t>решение</w:t>
        </w:r>
      </w:hyperlink>
      <w:r w:rsidR="000E183F">
        <w:t xml:space="preserve"> Гомельского областного Совета депутатов от 12 апреля 2018 г. № 10 «О внесении изменений и дополнений в решение Гомельского областного Совета депутатов от 12 октября 2017 г. № 229».</w:t>
      </w:r>
    </w:p>
    <w:p w:rsidR="000E183F" w:rsidRDefault="000E183F">
      <w:pPr>
        <w:pStyle w:val="point"/>
        <w:divId w:val="2057005441"/>
      </w:pPr>
      <w:r>
        <w:t>3. Настоящее решение вступает в силу с 1 октября 2024 г.</w:t>
      </w:r>
    </w:p>
    <w:p w:rsidR="000E183F" w:rsidRDefault="000E183F">
      <w:pPr>
        <w:pStyle w:val="newncpi"/>
        <w:divId w:val="20570054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E183F">
        <w:trPr>
          <w:divId w:val="20570054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183F" w:rsidRDefault="000E183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E183F" w:rsidRDefault="000E183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Е.А.Зенкевич</w:t>
            </w:r>
            <w:proofErr w:type="spellEnd"/>
          </w:p>
        </w:tc>
      </w:tr>
    </w:tbl>
    <w:p w:rsidR="000E183F" w:rsidRDefault="000E183F">
      <w:pPr>
        <w:pStyle w:val="newncpi0"/>
        <w:divId w:val="20570054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2944"/>
      </w:tblGrid>
      <w:tr w:rsidR="000E183F">
        <w:trPr>
          <w:divId w:val="2057005441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183F" w:rsidRDefault="000E183F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E183F" w:rsidRDefault="000E183F">
            <w:pPr>
              <w:pStyle w:val="append1"/>
            </w:pPr>
            <w:bookmarkStart w:id="3" w:name="a3"/>
            <w:bookmarkEnd w:id="3"/>
            <w:r>
              <w:t>Приложение 1</w:t>
            </w:r>
          </w:p>
          <w:p w:rsidR="000E183F" w:rsidRDefault="000E183F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решению</w:t>
              </w:r>
            </w:hyperlink>
            <w:r>
              <w:br/>
              <w:t>Гомельского областного</w:t>
            </w:r>
            <w:r>
              <w:br/>
              <w:t>Совета депутатов</w:t>
            </w:r>
            <w:r>
              <w:br/>
              <w:t>04.07.2024 № 41</w:t>
            </w:r>
          </w:p>
        </w:tc>
      </w:tr>
    </w:tbl>
    <w:p w:rsidR="000E183F" w:rsidRDefault="000E183F">
      <w:pPr>
        <w:pStyle w:val="titlep"/>
        <w:jc w:val="left"/>
        <w:divId w:val="2057005441"/>
      </w:pPr>
      <w:bookmarkStart w:id="4" w:name="a2"/>
      <w:bookmarkEnd w:id="4"/>
      <w:r>
        <w:t>ПЕРЕЧЕНЬ</w:t>
      </w:r>
      <w:r>
        <w:br/>
        <w:t>населенных пунктов и территорий вне населенных пунктов, относящихся к территории сельской местности</w:t>
      </w:r>
    </w:p>
    <w:p w:rsidR="000E183F" w:rsidRDefault="000E183F">
      <w:pPr>
        <w:pStyle w:val="point"/>
        <w:divId w:val="2057005441"/>
      </w:pPr>
      <w:r>
        <w:t>5. </w:t>
      </w:r>
      <w:proofErr w:type="spellStart"/>
      <w:r>
        <w:t>Добрушский</w:t>
      </w:r>
      <w:proofErr w:type="spellEnd"/>
      <w:r>
        <w:t xml:space="preserve"> район:</w:t>
      </w:r>
    </w:p>
    <w:p w:rsidR="000E183F" w:rsidRDefault="000E183F">
      <w:pPr>
        <w:pStyle w:val="underpoint"/>
        <w:divId w:val="2057005441"/>
      </w:pPr>
      <w:r>
        <w:t>5.1. </w:t>
      </w:r>
      <w:proofErr w:type="spellStart"/>
      <w:r>
        <w:t>Иваковский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Вербов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Надежда;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Иваковского</w:t>
      </w:r>
      <w:proofErr w:type="spellEnd"/>
      <w:r>
        <w:t xml:space="preserve">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5.2. </w:t>
      </w:r>
      <w:proofErr w:type="spellStart"/>
      <w:r>
        <w:t>Кормянский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lastRenderedPageBreak/>
        <w:t>поселок Зайцев;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Огородня</w:t>
      </w:r>
      <w:proofErr w:type="spellEnd"/>
      <w:r>
        <w:t xml:space="preserve"> Гомельская;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Огородня</w:t>
      </w:r>
      <w:proofErr w:type="spellEnd"/>
      <w:r>
        <w:t xml:space="preserve"> </w:t>
      </w:r>
      <w:proofErr w:type="spellStart"/>
      <w:r>
        <w:t>Кузьминичская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Селище-1;</w:t>
      </w:r>
    </w:p>
    <w:p w:rsidR="000E183F" w:rsidRDefault="000E183F">
      <w:pPr>
        <w:pStyle w:val="newncpi"/>
        <w:divId w:val="2057005441"/>
      </w:pPr>
      <w:r>
        <w:t>поселок Селище-2;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Хорошевка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Уборок;</w:t>
      </w:r>
    </w:p>
    <w:p w:rsidR="000E183F" w:rsidRDefault="000E183F">
      <w:pPr>
        <w:pStyle w:val="newncpi"/>
        <w:divId w:val="2057005441"/>
      </w:pPr>
      <w:r>
        <w:t>деревня Знамя;</w:t>
      </w:r>
    </w:p>
    <w:p w:rsidR="000E183F" w:rsidRDefault="000E183F">
      <w:pPr>
        <w:pStyle w:val="newncpi"/>
        <w:divId w:val="2057005441"/>
      </w:pPr>
      <w:r>
        <w:t>деревня Слобода;</w:t>
      </w:r>
    </w:p>
    <w:p w:rsidR="000E183F" w:rsidRDefault="000E183F">
      <w:pPr>
        <w:pStyle w:val="newncpi"/>
        <w:divId w:val="2057005441"/>
      </w:pPr>
      <w:r>
        <w:t>поселок Красный Камень;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Галое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Кормянского</w:t>
      </w:r>
      <w:proofErr w:type="spellEnd"/>
      <w:r>
        <w:t xml:space="preserve">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5.3. </w:t>
      </w:r>
      <w:proofErr w:type="spellStart"/>
      <w:r>
        <w:t>Круговец</w:t>
      </w:r>
      <w:proofErr w:type="spellEnd"/>
      <w:r>
        <w:t>-Калининский сельсовет:</w:t>
      </w:r>
    </w:p>
    <w:p w:rsidR="000E183F" w:rsidRDefault="000E183F">
      <w:pPr>
        <w:pStyle w:val="newncpi"/>
        <w:divId w:val="2057005441"/>
      </w:pPr>
      <w:r>
        <w:t>деревня Веселовка;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Усохи</w:t>
      </w:r>
      <w:proofErr w:type="spellEnd"/>
      <w:r>
        <w:t>;</w:t>
      </w:r>
    </w:p>
    <w:p w:rsidR="000E183F" w:rsidRDefault="000E183F">
      <w:pPr>
        <w:pStyle w:val="underpoint"/>
        <w:divId w:val="2057005441"/>
      </w:pPr>
      <w:r>
        <w:t>5.4. Ленинский сельсовет: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Завидовка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Лениндар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proofErr w:type="spellStart"/>
      <w:r>
        <w:t>агрогородок</w:t>
      </w:r>
      <w:proofErr w:type="spellEnd"/>
      <w:r>
        <w:t xml:space="preserve"> Красный Партизан;</w:t>
      </w:r>
    </w:p>
    <w:p w:rsidR="000E183F" w:rsidRDefault="000E183F">
      <w:pPr>
        <w:pStyle w:val="newncpi"/>
        <w:divId w:val="2057005441"/>
      </w:pPr>
      <w:r>
        <w:t>территория в пределах Ленинского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5.5. </w:t>
      </w:r>
      <w:proofErr w:type="spellStart"/>
      <w:r>
        <w:t>Носовичский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Еремовка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Запрудовка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Красная Гора;</w:t>
      </w:r>
    </w:p>
    <w:p w:rsidR="000E183F" w:rsidRDefault="000E183F">
      <w:pPr>
        <w:pStyle w:val="newncpi"/>
        <w:divId w:val="2057005441"/>
      </w:pPr>
      <w:r>
        <w:t>поселок Красный Октябрь;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Логуны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Новодружеский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Первомайский;</w:t>
      </w:r>
    </w:p>
    <w:p w:rsidR="000E183F" w:rsidRDefault="000E183F">
      <w:pPr>
        <w:pStyle w:val="newncpi"/>
        <w:divId w:val="2057005441"/>
      </w:pPr>
      <w:r>
        <w:t>поселок Светлый;</w:t>
      </w:r>
    </w:p>
    <w:p w:rsidR="000E183F" w:rsidRDefault="000E183F">
      <w:pPr>
        <w:pStyle w:val="newncpi"/>
        <w:divId w:val="2057005441"/>
      </w:pPr>
      <w:r>
        <w:t>поселок Семеновский;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Староселье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Носовичского</w:t>
      </w:r>
      <w:proofErr w:type="spellEnd"/>
      <w:r>
        <w:t xml:space="preserve">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5.6. </w:t>
      </w:r>
      <w:proofErr w:type="spellStart"/>
      <w:r>
        <w:t>Переростовский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lastRenderedPageBreak/>
        <w:t>поселок Лебедевка;</w:t>
      </w:r>
    </w:p>
    <w:p w:rsidR="000E183F" w:rsidRDefault="000E183F">
      <w:pPr>
        <w:pStyle w:val="newncpi"/>
        <w:divId w:val="2057005441"/>
      </w:pPr>
      <w:r>
        <w:t>поселок Новый Мир;</w:t>
      </w:r>
    </w:p>
    <w:p w:rsidR="000E183F" w:rsidRDefault="000E183F">
      <w:pPr>
        <w:pStyle w:val="newncpi"/>
        <w:divId w:val="2057005441"/>
      </w:pPr>
      <w:r>
        <w:t>поселок Красный Курган;</w:t>
      </w:r>
    </w:p>
    <w:p w:rsidR="000E183F" w:rsidRDefault="000E183F">
      <w:pPr>
        <w:pStyle w:val="newncpi"/>
        <w:divId w:val="2057005441"/>
      </w:pPr>
      <w:r>
        <w:t xml:space="preserve">поселок Красный </w:t>
      </w:r>
      <w:proofErr w:type="spellStart"/>
      <w:r>
        <w:t>Алес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Переростовского</w:t>
      </w:r>
      <w:proofErr w:type="spellEnd"/>
      <w:r>
        <w:t xml:space="preserve">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5.7. </w:t>
      </w:r>
      <w:proofErr w:type="spellStart"/>
      <w:r>
        <w:t>Рассветовский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Ясенки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Майский;</w:t>
      </w:r>
    </w:p>
    <w:p w:rsidR="000E183F" w:rsidRDefault="000E183F">
      <w:pPr>
        <w:pStyle w:val="newncpi"/>
        <w:divId w:val="2057005441"/>
      </w:pPr>
      <w:r>
        <w:t>поселок Высокополье;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Василевка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Дударево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деревня Марьино;</w:t>
      </w:r>
    </w:p>
    <w:p w:rsidR="000E183F" w:rsidRDefault="000E183F">
      <w:pPr>
        <w:pStyle w:val="newncpi"/>
        <w:divId w:val="2057005441"/>
      </w:pPr>
      <w:r>
        <w:t>деревня Дубовый Лог;</w:t>
      </w:r>
    </w:p>
    <w:p w:rsidR="000E183F" w:rsidRDefault="000E183F">
      <w:pPr>
        <w:pStyle w:val="newncpi"/>
        <w:divId w:val="2057005441"/>
      </w:pPr>
      <w:r>
        <w:t>деревня Леонтьево;</w:t>
      </w:r>
    </w:p>
    <w:p w:rsidR="000E183F" w:rsidRDefault="000E183F">
      <w:pPr>
        <w:pStyle w:val="newncpi"/>
        <w:divId w:val="2057005441"/>
      </w:pPr>
      <w:r>
        <w:t>деревня Берёзки;</w:t>
      </w:r>
    </w:p>
    <w:p w:rsidR="000E183F" w:rsidRDefault="000E183F">
      <w:pPr>
        <w:pStyle w:val="newncpi"/>
        <w:divId w:val="2057005441"/>
      </w:pPr>
      <w:r>
        <w:t>деревня Демьянки;</w:t>
      </w:r>
    </w:p>
    <w:p w:rsidR="000E183F" w:rsidRDefault="000E183F">
      <w:pPr>
        <w:pStyle w:val="underpoint"/>
        <w:divId w:val="2057005441"/>
      </w:pPr>
      <w:r>
        <w:t>5.8. </w:t>
      </w:r>
      <w:proofErr w:type="spellStart"/>
      <w:r>
        <w:t>Тереховский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Прудовка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Грушевка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Криничный;</w:t>
      </w:r>
    </w:p>
    <w:p w:rsidR="000E183F" w:rsidRDefault="000E183F">
      <w:pPr>
        <w:pStyle w:val="underpoint"/>
        <w:divId w:val="2057005441"/>
      </w:pPr>
      <w:r>
        <w:t>5.9. </w:t>
      </w:r>
      <w:proofErr w:type="spellStart"/>
      <w:r>
        <w:t>Усохо-Будский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>деревня Дубровка;</w:t>
      </w:r>
    </w:p>
    <w:p w:rsidR="000E183F" w:rsidRDefault="000E183F">
      <w:pPr>
        <w:pStyle w:val="newncpi"/>
        <w:divId w:val="2057005441"/>
      </w:pPr>
      <w:r>
        <w:t>деревня Дмитриевка;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Лукьяновка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деревня Николаевка;</w:t>
      </w:r>
    </w:p>
    <w:p w:rsidR="000E183F" w:rsidRDefault="000E183F">
      <w:pPr>
        <w:pStyle w:val="newncpi"/>
        <w:divId w:val="2057005441"/>
      </w:pPr>
      <w:r>
        <w:t>поселок Андреевка;</w:t>
      </w:r>
    </w:p>
    <w:p w:rsidR="000E183F" w:rsidRDefault="000E183F">
      <w:pPr>
        <w:pStyle w:val="newncpi"/>
        <w:divId w:val="2057005441"/>
      </w:pPr>
      <w:r>
        <w:t>поселок Ольховое;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Усохо-Будского</w:t>
      </w:r>
      <w:proofErr w:type="spellEnd"/>
      <w:r>
        <w:t xml:space="preserve"> сельсовета, за исключением населенных пунктов;</w:t>
      </w:r>
    </w:p>
    <w:p w:rsidR="000E183F" w:rsidRDefault="000E183F">
      <w:pPr>
        <w:pStyle w:val="underpoint"/>
        <w:divId w:val="2057005441"/>
      </w:pPr>
      <w:r>
        <w:t>5.10. </w:t>
      </w:r>
      <w:proofErr w:type="spellStart"/>
      <w:r>
        <w:t>Утевский</w:t>
      </w:r>
      <w:proofErr w:type="spellEnd"/>
      <w:r>
        <w:t xml:space="preserve"> сельсовет:</w:t>
      </w:r>
    </w:p>
    <w:p w:rsidR="000E183F" w:rsidRDefault="000E183F">
      <w:pPr>
        <w:pStyle w:val="newncpi"/>
        <w:divId w:val="2057005441"/>
      </w:pPr>
      <w:r>
        <w:t>поселок Антонов;</w:t>
      </w:r>
    </w:p>
    <w:p w:rsidR="000E183F" w:rsidRDefault="000E183F">
      <w:pPr>
        <w:pStyle w:val="newncpi"/>
        <w:divId w:val="2057005441"/>
      </w:pPr>
      <w:r>
        <w:t>поселок Высокий Хутор;</w:t>
      </w:r>
    </w:p>
    <w:p w:rsidR="000E183F" w:rsidRDefault="000E183F">
      <w:pPr>
        <w:pStyle w:val="newncpi"/>
        <w:divId w:val="2057005441"/>
      </w:pPr>
      <w:r>
        <w:t xml:space="preserve">деревня </w:t>
      </w:r>
      <w:proofErr w:type="spellStart"/>
      <w:r>
        <w:t>Гордуны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 xml:space="preserve">поселок </w:t>
      </w:r>
      <w:proofErr w:type="spellStart"/>
      <w:r>
        <w:t>Зарадвинье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lastRenderedPageBreak/>
        <w:t xml:space="preserve">поселок </w:t>
      </w:r>
      <w:proofErr w:type="spellStart"/>
      <w:r>
        <w:t>Иванполье</w:t>
      </w:r>
      <w:proofErr w:type="spellEnd"/>
      <w:r>
        <w:t>;</w:t>
      </w:r>
    </w:p>
    <w:p w:rsidR="000E183F" w:rsidRDefault="000E183F">
      <w:pPr>
        <w:pStyle w:val="newncpi"/>
        <w:divId w:val="2057005441"/>
      </w:pPr>
      <w:r>
        <w:t>поселок Степь;</w:t>
      </w:r>
    </w:p>
    <w:p w:rsidR="000E183F" w:rsidRDefault="000E183F">
      <w:pPr>
        <w:pStyle w:val="newncpi"/>
        <w:divId w:val="2057005441"/>
      </w:pPr>
      <w:r>
        <w:t xml:space="preserve">территория в пределах </w:t>
      </w:r>
      <w:proofErr w:type="spellStart"/>
      <w:r>
        <w:t>Утевского</w:t>
      </w:r>
      <w:proofErr w:type="spellEnd"/>
      <w:r>
        <w:t xml:space="preserve"> сельсовета, за исключением населенных пунктов.</w:t>
      </w:r>
    </w:p>
    <w:p w:rsidR="000E183F" w:rsidRDefault="000E183F">
      <w:pPr>
        <w:pStyle w:val="titlep"/>
        <w:jc w:val="left"/>
        <w:divId w:val="2057005441"/>
      </w:pPr>
      <w:r>
        <w:t>ПЕРЕЧЕНЬ</w:t>
      </w:r>
      <w:r>
        <w:br/>
        <w:t>населенных пунктов, относящихся к территории малых городских поселений</w:t>
      </w:r>
    </w:p>
    <w:p w:rsidR="000E183F" w:rsidRDefault="000E183F">
      <w:pPr>
        <w:pStyle w:val="point"/>
        <w:divId w:val="2057005441"/>
      </w:pPr>
      <w:r>
        <w:t>5. </w:t>
      </w:r>
      <w:proofErr w:type="spellStart"/>
      <w:r>
        <w:t>Добрушский</w:t>
      </w:r>
      <w:proofErr w:type="spellEnd"/>
      <w:r>
        <w:t xml:space="preserve"> район:</w:t>
      </w:r>
    </w:p>
    <w:p w:rsidR="000E183F" w:rsidRDefault="000E183F">
      <w:pPr>
        <w:pStyle w:val="newncpi"/>
        <w:divId w:val="2057005441"/>
      </w:pPr>
      <w:r>
        <w:t>городской поселок Тереховка.</w:t>
      </w:r>
    </w:p>
    <w:sectPr w:rsidR="000E183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72"/>
    <w:rsid w:val="000E183F"/>
    <w:rsid w:val="00787C9B"/>
    <w:rsid w:val="00987B84"/>
    <w:rsid w:val="00B06072"/>
    <w:rsid w:val="00B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4C9C-D0FE-4B97-923F-EF3873C3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73154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57986&amp;a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54508&amp;a=3" TargetMode="External"/><Relationship Id="rId5" Type="http://schemas.openxmlformats.org/officeDocument/2006/relationships/hyperlink" Target="file:///C:\Users\User\Downloads\tx.dll%3fd=354508&amp;a=46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tx.dll%3fd=354508&amp;a=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Gigabyte</cp:lastModifiedBy>
  <cp:revision>2</cp:revision>
  <dcterms:created xsi:type="dcterms:W3CDTF">2024-10-02T08:01:00Z</dcterms:created>
  <dcterms:modified xsi:type="dcterms:W3CDTF">2024-10-02T08:01:00Z</dcterms:modified>
</cp:coreProperties>
</file>